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2860"/>
        <w:spacing w:after="0"/>
        <w:rPr>
          <w:sz w:val="20"/>
          <w:szCs w:val="20"/>
          <w:color w:val="auto"/>
        </w:rPr>
      </w:pPr>
      <w:r>
        <w:rPr>
          <w:rFonts w:ascii="Courier New" w:cs="Courier New" w:eastAsia="Courier New" w:hAnsi="Courier New"/>
          <w:sz w:val="18"/>
          <w:szCs w:val="18"/>
          <w:color w:val="auto"/>
        </w:rPr>
        <w:t>___________________________</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TO</w:t>
      </w:r>
    </w:p>
    <w:p>
      <w:pPr>
        <w:ind w:left="3580"/>
        <w:spacing w:after="0" w:line="238" w:lineRule="auto"/>
        <w:rPr>
          <w:sz w:val="20"/>
          <w:szCs w:val="20"/>
          <w:color w:val="auto"/>
        </w:rPr>
      </w:pPr>
      <w:r>
        <w:rPr>
          <w:rFonts w:ascii="Courier New" w:cs="Courier New" w:eastAsia="Courier New" w:hAnsi="Courier New"/>
          <w:sz w:val="18"/>
          <w:szCs w:val="18"/>
          <w:color w:val="auto"/>
        </w:rPr>
        <w:t>(RULE 13E-4)</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Tender Offer Statement under Section 14(d)(1) OR 13(e)(1)</w:t>
      </w:r>
    </w:p>
    <w:p>
      <w:pPr>
        <w:ind w:left="2000"/>
        <w:spacing w:after="0" w:line="238" w:lineRule="auto"/>
        <w:rPr>
          <w:sz w:val="20"/>
          <w:szCs w:val="20"/>
          <w:color w:val="auto"/>
        </w:rPr>
      </w:pPr>
      <w:r>
        <w:rPr>
          <w:rFonts w:ascii="Courier New" w:cs="Courier New" w:eastAsia="Courier New" w:hAnsi="Courier New"/>
          <w:sz w:val="18"/>
          <w:szCs w:val="18"/>
          <w:color w:val="auto"/>
        </w:rPr>
        <w:t>of the Securities and Exchange Act of 1934</w:t>
      </w:r>
    </w:p>
    <w:p>
      <w:pPr>
        <w:jc w:val="center"/>
        <w:ind w:right="1659"/>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___________________________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EXTREME NETWORKS,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Subject Company ("Issuer") and Filing Person ("Offeror"))</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___________________________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Options to purchase Common Stock, par value $0.001 per share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___________________________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30226D</w:t>
      </w:r>
    </w:p>
    <w:p>
      <w:pPr>
        <w:jc w:val="center"/>
        <w:ind w:right="165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jc w:val="center"/>
        <w:ind w:right="1659"/>
        <w:spacing w:after="0"/>
        <w:rPr>
          <w:sz w:val="20"/>
          <w:szCs w:val="20"/>
          <w:color w:val="auto"/>
        </w:rPr>
      </w:pPr>
      <w:r>
        <w:rPr>
          <w:rFonts w:ascii="Courier New" w:cs="Courier New" w:eastAsia="Courier New" w:hAnsi="Courier New"/>
          <w:sz w:val="18"/>
          <w:szCs w:val="18"/>
          <w:color w:val="auto"/>
        </w:rPr>
        <w:t>(Underlying Common Stock)</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___________________________</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Gordon L. Stitt</w:t>
      </w:r>
    </w:p>
    <w:p>
      <w:pPr>
        <w:ind w:left="2320"/>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ind w:left="3060"/>
        <w:spacing w:after="0"/>
        <w:rPr>
          <w:sz w:val="20"/>
          <w:szCs w:val="20"/>
          <w:color w:val="auto"/>
        </w:rPr>
      </w:pPr>
      <w:r>
        <w:rPr>
          <w:rFonts w:ascii="Courier New" w:cs="Courier New" w:eastAsia="Courier New" w:hAnsi="Courier New"/>
          <w:sz w:val="18"/>
          <w:szCs w:val="18"/>
          <w:color w:val="auto"/>
        </w:rPr>
        <w:t>Extreme Networks, Inc.</w:t>
      </w:r>
    </w:p>
    <w:p>
      <w:pPr>
        <w:ind w:left="3280"/>
        <w:spacing w:after="0" w:line="237" w:lineRule="auto"/>
        <w:rPr>
          <w:sz w:val="20"/>
          <w:szCs w:val="20"/>
          <w:color w:val="auto"/>
        </w:rPr>
      </w:pPr>
      <w:r>
        <w:rPr>
          <w:rFonts w:ascii="Courier New" w:cs="Courier New" w:eastAsia="Courier New" w:hAnsi="Courier New"/>
          <w:sz w:val="18"/>
          <w:szCs w:val="18"/>
          <w:color w:val="auto"/>
        </w:rPr>
        <w:t>3585 Monroe Street</w:t>
      </w:r>
    </w:p>
    <w:p>
      <w:pPr>
        <w:ind w:left="2740"/>
        <w:spacing w:after="0" w:line="238" w:lineRule="auto"/>
        <w:rPr>
          <w:sz w:val="20"/>
          <w:szCs w:val="20"/>
          <w:color w:val="auto"/>
        </w:rPr>
      </w:pPr>
      <w:r>
        <w:rPr>
          <w:rFonts w:ascii="Courier New" w:cs="Courier New" w:eastAsia="Courier New" w:hAnsi="Courier New"/>
          <w:sz w:val="18"/>
          <w:szCs w:val="18"/>
          <w:color w:val="auto"/>
        </w:rPr>
        <w:t>Santa Clara, California 95051</w:t>
      </w:r>
    </w:p>
    <w:p>
      <w:pPr>
        <w:ind w:left="3480"/>
        <w:spacing w:after="0"/>
        <w:rPr>
          <w:sz w:val="20"/>
          <w:szCs w:val="20"/>
          <w:color w:val="auto"/>
        </w:rPr>
      </w:pPr>
      <w:r>
        <w:rPr>
          <w:rFonts w:ascii="Courier New" w:cs="Courier New" w:eastAsia="Courier New" w:hAnsi="Courier New"/>
          <w:sz w:val="18"/>
          <w:szCs w:val="18"/>
          <w:color w:val="auto"/>
        </w:rPr>
        <w:t>(408) 579-2800</w:t>
      </w:r>
    </w:p>
    <w:p>
      <w:pPr>
        <w:jc w:val="center"/>
        <w:ind w:right="1779"/>
        <w:spacing w:after="0" w:line="237" w:lineRule="auto"/>
        <w:rPr>
          <w:sz w:val="20"/>
          <w:szCs w:val="20"/>
          <w:color w:val="auto"/>
        </w:rPr>
      </w:pPr>
      <w:r>
        <w:rPr>
          <w:rFonts w:ascii="Courier New" w:cs="Courier New" w:eastAsia="Courier New" w:hAnsi="Courier New"/>
          <w:sz w:val="18"/>
          <w:szCs w:val="18"/>
          <w:color w:val="auto"/>
        </w:rPr>
        <w:t>(Name, Address, and Telephone Number of Person</w:t>
      </w:r>
    </w:p>
    <w:p>
      <w:pPr>
        <w:jc w:val="center"/>
        <w:ind w:right="1779"/>
        <w:spacing w:after="0"/>
        <w:rPr>
          <w:sz w:val="20"/>
          <w:szCs w:val="20"/>
          <w:color w:val="auto"/>
        </w:rPr>
      </w:pPr>
      <w:r>
        <w:rPr>
          <w:rFonts w:ascii="Courier New" w:cs="Courier New" w:eastAsia="Courier New" w:hAnsi="Courier New"/>
          <w:sz w:val="18"/>
          <w:szCs w:val="18"/>
          <w:color w:val="auto"/>
        </w:rPr>
        <w:t>Authorized to Receive Notices and Communications</w:t>
      </w:r>
    </w:p>
    <w:p>
      <w:pPr>
        <w:jc w:val="center"/>
        <w:ind w:right="1659"/>
        <w:spacing w:after="0" w:line="237" w:lineRule="auto"/>
        <w:rPr>
          <w:sz w:val="20"/>
          <w:szCs w:val="20"/>
          <w:color w:val="auto"/>
        </w:rPr>
      </w:pPr>
      <w:r>
        <w:rPr>
          <w:rFonts w:ascii="Courier New" w:cs="Courier New" w:eastAsia="Courier New" w:hAnsi="Courier New"/>
          <w:sz w:val="18"/>
          <w:szCs w:val="18"/>
          <w:color w:val="auto"/>
        </w:rPr>
        <w:t>on Behalf of Filing Person)</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___________________________</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CALCULATION OF FILING FEE</w:t>
      </w:r>
    </w:p>
    <w:p>
      <w:pPr>
        <w:spacing w:after="0" w:line="207"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right"/>
        <w:ind w:right="1779"/>
        <w:spacing w:after="0"/>
        <w:tabs>
          <w:tab w:leader="none" w:pos="2100" w:val="left"/>
        </w:tabs>
        <w:rPr>
          <w:sz w:val="20"/>
          <w:szCs w:val="20"/>
          <w:color w:val="auto"/>
        </w:rPr>
      </w:pPr>
      <w:r>
        <w:rPr>
          <w:rFonts w:ascii="Courier New" w:cs="Courier New" w:eastAsia="Courier New" w:hAnsi="Courier New"/>
          <w:sz w:val="18"/>
          <w:szCs w:val="18"/>
          <w:color w:val="auto"/>
        </w:rPr>
        <w:t>Transaction Valuation*</w:t>
      </w:r>
      <w:r>
        <w:rPr>
          <w:sz w:val="20"/>
          <w:szCs w:val="20"/>
          <w:color w:val="auto"/>
        </w:rPr>
        <w:tab/>
      </w:r>
      <w:r>
        <w:rPr>
          <w:rFonts w:ascii="Courier New" w:cs="Courier New" w:eastAsia="Courier New" w:hAnsi="Courier New"/>
          <w:sz w:val="16"/>
          <w:szCs w:val="16"/>
          <w:color w:val="auto"/>
        </w:rPr>
        <w:t>Amount of Filing Fee</w:t>
      </w:r>
    </w:p>
    <w:p>
      <w:pPr>
        <w:ind w:left="2000"/>
        <w:spacing w:after="0"/>
        <w:tabs>
          <w:tab w:leader="none" w:pos="6620" w:val="left"/>
        </w:tabs>
        <w:rPr>
          <w:sz w:val="20"/>
          <w:szCs w:val="20"/>
          <w:color w:val="auto"/>
        </w:rPr>
      </w:pPr>
      <w:r>
        <w:rPr>
          <w:rFonts w:ascii="Courier New" w:cs="Courier New" w:eastAsia="Courier New" w:hAnsi="Courier New"/>
          <w:sz w:val="18"/>
          <w:szCs w:val="18"/>
          <w:color w:val="auto"/>
        </w:rPr>
        <w:t>$139,522,081</w:t>
      </w:r>
      <w:r>
        <w:rPr>
          <w:sz w:val="20"/>
          <w:szCs w:val="20"/>
          <w:color w:val="auto"/>
        </w:rPr>
        <w:tab/>
      </w:r>
      <w:r>
        <w:rPr>
          <w:rFonts w:ascii="Courier New" w:cs="Courier New" w:eastAsia="Courier New" w:hAnsi="Courier New"/>
          <w:sz w:val="16"/>
          <w:szCs w:val="16"/>
          <w:color w:val="auto"/>
        </w:rPr>
        <w:t>$27,910.42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540" w:right="1999" w:hanging="532"/>
        <w:spacing w:after="0" w:line="271"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solely for purposes of determining the filing fee. This amount assumes that options to purchase 15,436,910 shares of common stock of Extreme Networks, Inc. having an aggregate value of $139,522,081 as of October 29, 2001 will be acquired in connection with this Offer. The aggregate value of such options was calculated based on the Black-Scholes option pricing model. The amount of the filing fee, calculated in accordance with Rule 0-11(b) of the Securities Exchange Act of 1934, as amended, equals 1/50th of one percent of the value of the transaction.</w:t>
      </w:r>
    </w:p>
    <w:p>
      <w:pPr>
        <w:spacing w:after="0" w:line="186" w:lineRule="exact"/>
        <w:rPr>
          <w:sz w:val="24"/>
          <w:szCs w:val="24"/>
          <w:color w:val="auto"/>
        </w:rPr>
      </w:pPr>
    </w:p>
    <w:p>
      <w:pPr>
        <w:ind w:left="540" w:right="187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2" w:lineRule="exact"/>
        <w:rPr>
          <w:sz w:val="24"/>
          <w:szCs w:val="24"/>
          <w:color w:val="auto"/>
        </w:rPr>
      </w:pPr>
    </w:p>
    <w:p>
      <w:pPr>
        <w:ind w:left="540"/>
        <w:spacing w:after="0"/>
        <w:tabs>
          <w:tab w:leader="none" w:pos="3140" w:val="left"/>
        </w:tabs>
        <w:rPr>
          <w:sz w:val="20"/>
          <w:szCs w:val="20"/>
          <w:color w:val="auto"/>
        </w:rPr>
      </w:pPr>
      <w:r>
        <w:rPr>
          <w:rFonts w:ascii="Courier New" w:cs="Courier New" w:eastAsia="Courier New" w:hAnsi="Courier New"/>
          <w:sz w:val="18"/>
          <w:szCs w:val="18"/>
          <w:color w:val="auto"/>
        </w:rPr>
        <w:t>Amount Previously Paid:</w:t>
      </w:r>
      <w:r>
        <w:rPr>
          <w:sz w:val="20"/>
          <w:szCs w:val="20"/>
          <w:color w:val="auto"/>
        </w:rPr>
        <w:tab/>
      </w:r>
      <w:r>
        <w:rPr>
          <w:rFonts w:ascii="Courier New" w:cs="Courier New" w:eastAsia="Courier New" w:hAnsi="Courier New"/>
          <w:sz w:val="16"/>
          <w:szCs w:val="16"/>
          <w:color w:val="auto"/>
        </w:rPr>
        <w:t>$27,910.42</w:t>
      </w:r>
    </w:p>
    <w:p>
      <w:pPr>
        <w:ind w:left="540"/>
        <w:spacing w:after="0"/>
        <w:tabs>
          <w:tab w:leader="none" w:pos="3360" w:val="left"/>
        </w:tabs>
        <w:rPr>
          <w:sz w:val="20"/>
          <w:szCs w:val="20"/>
          <w:color w:val="auto"/>
        </w:rPr>
      </w:pPr>
      <w:r>
        <w:rPr>
          <w:rFonts w:ascii="Courier New" w:cs="Courier New" w:eastAsia="Courier New" w:hAnsi="Courier New"/>
          <w:sz w:val="18"/>
          <w:szCs w:val="18"/>
          <w:color w:val="auto"/>
        </w:rPr>
        <w:t>Form or Registration No.:</w:t>
      </w:r>
      <w:r>
        <w:rPr>
          <w:sz w:val="20"/>
          <w:szCs w:val="20"/>
          <w:color w:val="auto"/>
        </w:rPr>
        <w:tab/>
      </w:r>
      <w:r>
        <w:rPr>
          <w:rFonts w:ascii="Courier New" w:cs="Courier New" w:eastAsia="Courier New" w:hAnsi="Courier New"/>
          <w:sz w:val="16"/>
          <w:szCs w:val="16"/>
          <w:color w:val="auto"/>
        </w:rPr>
        <w:t>Schedule TO-I</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Filing party:</w:t>
      </w:r>
      <w:r>
        <w:rPr>
          <w:sz w:val="20"/>
          <w:szCs w:val="20"/>
          <w:color w:val="auto"/>
        </w:rPr>
        <w:tab/>
      </w:r>
      <w:r>
        <w:rPr>
          <w:rFonts w:ascii="Courier New" w:cs="Courier New" w:eastAsia="Courier New" w:hAnsi="Courier New"/>
          <w:sz w:val="16"/>
          <w:szCs w:val="16"/>
          <w:color w:val="auto"/>
        </w:rPr>
        <w:t>Extreme Networks, Inc.</w:t>
      </w: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Date filed:</w:t>
      </w:r>
      <w:r>
        <w:rPr>
          <w:sz w:val="20"/>
          <w:szCs w:val="20"/>
          <w:color w:val="auto"/>
        </w:rPr>
        <w:tab/>
      </w:r>
      <w:r>
        <w:rPr>
          <w:rFonts w:ascii="Courier New" w:cs="Courier New" w:eastAsia="Courier New" w:hAnsi="Courier New"/>
          <w:sz w:val="16"/>
          <w:szCs w:val="16"/>
          <w:color w:val="auto"/>
        </w:rPr>
        <w:t>October 31, 2001</w:t>
      </w:r>
    </w:p>
    <w:p>
      <w:pPr>
        <w:spacing w:after="0" w:line="207" w:lineRule="exact"/>
        <w:rPr>
          <w:sz w:val="24"/>
          <w:szCs w:val="24"/>
          <w:color w:val="auto"/>
        </w:rPr>
      </w:pPr>
    </w:p>
    <w:p>
      <w:pPr>
        <w:ind w:left="540" w:right="19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Check box if the filing relates solely to preliminary communications made before the commencement of a tender offer.</w:t>
      </w:r>
    </w:p>
    <w:p>
      <w:pPr>
        <w:spacing w:after="0" w:line="208"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boxes to designate any transactions to which the Statement relates:</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Third-party tender offer subject to Rule 14D-1.</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Issuer Tender Offer subject to Rule 13E-4.</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Going-private transaction subject to Rule 13E-3.</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Amendment to Schedule 13D under Rule 13D-2.</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the filing is a final amendment reporting the results</w:t>
      </w:r>
    </w:p>
    <w:p>
      <w:pPr>
        <w:sectPr>
          <w:pgSz w:w="11900" w:h="16838" w:orient="portrait"/>
          <w:cols w:equalWidth="0" w:num="1">
            <w:col w:w="10219"/>
          </w:cols>
          <w:pgMar w:left="240" w:top="655"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of the Tender Offer: [_]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Introductory Statement</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This Amendment No. 2 (this "Amendment") amends and supplements the Tender Offer Statement on Schedule TO filed by Extreme Networks, Inc., a Delaware corporation (the "Company"), with the Securities and Exchange Commission (the "Commission") on October 31, 2001, as amended on November 15, 2001 (as amended, the "Schedule TO"), relating to the Company's offer to certain employees to exchange certain options that were granted and are outstanding under the Extreme Networks, Inc. Amended 1996 Stock Option Plan, the Extreme Networks, Inc. 2000 Nonstatutory Stock Option Plan, or the Extreme Networks, Inc. 2001 Nonstatutory Stock Option Plan, to purchase shares of the Company's Common Stock, par value $0.001 per share, having an exercise price per share of $10.00 or more for new options to purchase shares of the Company's Common Stock, upon the terms and subject to the conditions described in the Offer to Exchange dated October 31, 2001, and filed as Exhibit (a)(1) to the Schedule TO.</w:t>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Amendment No. 2 amends and supplements the Schedule TO and the Offer to Exchange filed as Exhibit (a)(1) thereto, in order to file as Exhibit (a)(8) the email from Julia Cochrane of the Legal Department to employees of the Company concerning changes to the Offer to Exchange.</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ectPr>
          <w:pgSz w:w="11900" w:h="16838" w:orient="portrait"/>
          <w:cols w:equalWidth="0" w:num="2">
            <w:col w:w="860" w:space="200"/>
            <w:col w:w="9159"/>
          </w:cols>
          <w:pgMar w:left="240" w:top="717" w:right="1440" w:bottom="1440" w:gutter="0" w:footer="0" w:header="0"/>
          <w:type w:val="continuous"/>
        </w:sectPr>
      </w:pPr>
    </w:p>
    <w:p>
      <w:pPr>
        <w:spacing w:after="0" w:line="24" w:lineRule="exact"/>
        <w:rPr>
          <w:sz w:val="20"/>
          <w:szCs w:val="20"/>
          <w:color w:val="auto"/>
        </w:rPr>
      </w:pPr>
    </w:p>
    <w:p>
      <w:pPr>
        <w:ind w:right="2660"/>
        <w:spacing w:after="0" w:line="268" w:lineRule="auto"/>
        <w:rPr>
          <w:sz w:val="20"/>
          <w:szCs w:val="20"/>
          <w:color w:val="auto"/>
        </w:rPr>
      </w:pPr>
      <w:r>
        <w:rPr>
          <w:rFonts w:ascii="Courier New" w:cs="Courier New" w:eastAsia="Courier New" w:hAnsi="Courier New"/>
          <w:sz w:val="16"/>
          <w:szCs w:val="16"/>
          <w:color w:val="auto"/>
        </w:rPr>
        <w:t>Exhibit Number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ectPr>
          <w:pgSz w:w="11900" w:h="16838" w:orient="portrait"/>
          <w:cols w:equalWidth="0" w:num="2">
            <w:col w:w="3400" w:space="720"/>
            <w:col w:w="6099"/>
          </w:cols>
          <w:pgMar w:left="240" w:top="717" w:right="1440" w:bottom="1440" w:gutter="0" w:footer="0" w:header="0"/>
          <w:type w:val="continuous"/>
        </w:sect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(a)(1)   Offer to Exchange dated October 31, 2001.*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(a)(2)   Email sent to employees of the Company on October 31, 2001.*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(a)(3)   Form of Online Election Form.*</w:t>
      </w:r>
    </w:p>
    <w:p>
      <w:pPr>
        <w:spacing w:after="0" w:line="4" w:lineRule="exact"/>
        <w:rPr>
          <w:rFonts w:ascii="Courier New" w:cs="Courier New" w:eastAsia="Courier New" w:hAnsi="Courier New"/>
          <w:sz w:val="16"/>
          <w:szCs w:val="16"/>
          <w:color w:val="auto"/>
        </w:rPr>
      </w:pPr>
    </w:p>
    <w:p>
      <w:pPr>
        <w:ind w:left="960" w:right="199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(a)(4) Question and Answer Regarding Stock Option Exchange sent to employees of the Company on October 31, 2001.*</w:t>
      </w:r>
    </w:p>
    <w:p>
      <w:pPr>
        <w:spacing w:after="0" w:line="5" w:lineRule="exact"/>
        <w:rPr>
          <w:rFonts w:ascii="Courier New" w:cs="Courier New" w:eastAsia="Courier New" w:hAnsi="Courier New"/>
          <w:sz w:val="16"/>
          <w:szCs w:val="16"/>
          <w:color w:val="auto"/>
        </w:rPr>
      </w:pPr>
    </w:p>
    <w:p>
      <w:pPr>
        <w:ind w:left="960" w:right="209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(a)(5) Stock Option Exchange Employee Presentation sent to employees of the Company on October 31, 2001.*</w:t>
      </w:r>
    </w:p>
    <w:p>
      <w:pPr>
        <w:spacing w:after="0" w:line="5" w:lineRule="exact"/>
        <w:rPr>
          <w:rFonts w:ascii="Courier New" w:cs="Courier New" w:eastAsia="Courier New" w:hAnsi="Courier New"/>
          <w:sz w:val="16"/>
          <w:szCs w:val="16"/>
          <w:color w:val="auto"/>
        </w:rPr>
      </w:pPr>
    </w:p>
    <w:p>
      <w:pPr>
        <w:ind w:left="960" w:right="1999" w:hanging="94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(a)(6) Extreme Networks, Inc. Annual Report on Form 10-K for its fiscal year ended July 1, 2001, filed with the Securities and Exchange Commission on September 26, 2001, is incorporated herein by reference.*</w:t>
      </w:r>
    </w:p>
    <w:p>
      <w:pPr>
        <w:ind w:left="960" w:right="177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(a)(7) Form of confirmation of acceptance and cancellation of tendered options to be delivered by the Company.*</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(a)(8)   Email from Julia Cochrane of the Legal Department to employees of the</w:t>
      </w:r>
    </w:p>
    <w:p>
      <w:pPr>
        <w:spacing w:after="0" w:line="202"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(d)(1)</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Extreme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Networks,</w:t>
            </w:r>
          </w:p>
        </w:tc>
        <w:tc>
          <w:tcPr>
            <w:tcW w:w="5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Inc. Amended 1996 Stock Option Plan, as amended.*</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(d)(2)</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Extreme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Networks,</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Inc. Amended 1996 Stock Option Plan</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 *</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(d)(3)</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Form of</w:t>
            </w:r>
          </w:p>
        </w:tc>
        <w:tc>
          <w:tcPr>
            <w:tcW w:w="67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Notice of Grant of Stock Options and Stock Option Agreement</w:t>
            </w:r>
          </w:p>
        </w:tc>
      </w:tr>
      <w:tr>
        <w:trPr>
          <w:trHeight w:val="203"/>
        </w:trPr>
        <w:tc>
          <w:tcPr>
            <w:tcW w:w="800" w:type="dxa"/>
            <w:vAlign w:val="bottom"/>
          </w:tcPr>
          <w:p>
            <w:pPr>
              <w:spacing w:after="0"/>
              <w:rPr>
                <w:sz w:val="17"/>
                <w:szCs w:val="17"/>
                <w:color w:val="auto"/>
              </w:rPr>
            </w:pPr>
          </w:p>
        </w:tc>
        <w:tc>
          <w:tcPr>
            <w:tcW w:w="50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8"/>
              </w:rPr>
              <w:t>pursuant to the Extreme Networks, Inc. Amended</w:t>
            </w: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1996 Stock Option Plan.*</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(d)(4)</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Extreme</w:t>
            </w:r>
          </w:p>
        </w:tc>
        <w:tc>
          <w:tcPr>
            <w:tcW w:w="4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Networks, Inc. 2000 Nonstatutory Stock</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Plan. *</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(d)(5)</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Extreme</w:t>
            </w:r>
          </w:p>
        </w:tc>
        <w:tc>
          <w:tcPr>
            <w:tcW w:w="4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Networks, Inc. 2000 Nonstatutory Stock</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Plan Prospectus.*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(d)(6)</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Form of</w:t>
            </w:r>
          </w:p>
        </w:tc>
        <w:tc>
          <w:tcPr>
            <w:tcW w:w="67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Notice of Grant of Stock Options and Stock Option Agreement</w:t>
            </w:r>
          </w:p>
        </w:tc>
      </w:tr>
      <w:tr>
        <w:trPr>
          <w:trHeight w:val="203"/>
        </w:trPr>
        <w:tc>
          <w:tcPr>
            <w:tcW w:w="800" w:type="dxa"/>
            <w:vAlign w:val="bottom"/>
          </w:tcPr>
          <w:p>
            <w:pPr>
              <w:spacing w:after="0"/>
              <w:rPr>
                <w:sz w:val="17"/>
                <w:szCs w:val="17"/>
                <w:color w:val="auto"/>
              </w:rPr>
            </w:pPr>
          </w:p>
        </w:tc>
        <w:tc>
          <w:tcPr>
            <w:tcW w:w="764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rPr>
              <w:t>pursuant to the Extreme Networks, Inc. 2000 Nonstatutory Stock Option</w:t>
            </w:r>
          </w:p>
        </w:tc>
      </w:tr>
      <w:tr>
        <w:trPr>
          <w:trHeight w:val="203"/>
        </w:trPr>
        <w:tc>
          <w:tcPr>
            <w:tcW w:w="800" w:type="dxa"/>
            <w:vAlign w:val="bottom"/>
          </w:tcPr>
          <w:p>
            <w:pPr>
              <w:spacing w:after="0"/>
              <w:rPr>
                <w:sz w:val="17"/>
                <w:szCs w:val="17"/>
                <w:color w:val="auto"/>
              </w:rPr>
            </w:pP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Plan. *</w:t>
            </w:r>
          </w:p>
        </w:tc>
        <w:tc>
          <w:tcPr>
            <w:tcW w:w="10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(d)(7)</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Extreme</w:t>
            </w:r>
          </w:p>
        </w:tc>
        <w:tc>
          <w:tcPr>
            <w:tcW w:w="4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Networks, Inc. 2001 Nonstatutory Stock</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Plan. *</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(d)(8)</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Extreme</w:t>
            </w:r>
          </w:p>
        </w:tc>
        <w:tc>
          <w:tcPr>
            <w:tcW w:w="4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Networks, Inc. 2001 Nonstatutory Stock</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Plan Prospectus.*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(d)(9)</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Form of</w:t>
            </w:r>
          </w:p>
        </w:tc>
        <w:tc>
          <w:tcPr>
            <w:tcW w:w="67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Notice of Grant of Stock Options and Stock Option Agreement</w:t>
            </w:r>
          </w:p>
        </w:tc>
      </w:tr>
    </w:tbl>
    <w:p>
      <w:pPr>
        <w:spacing w:after="0" w:line="4"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pursuant to the Extreme Networks, Inc. 2001 Nonstatutory Stock Option Plan. *</w:t>
      </w: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ind w:left="960" w:hanging="952"/>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Previously filed.</w:t>
      </w:r>
    </w:p>
    <w:p>
      <w:pPr>
        <w:sectPr>
          <w:pgSz w:w="11900" w:h="16838" w:orient="portrait"/>
          <w:cols w:equalWidth="0" w:num="1">
            <w:col w:w="10219"/>
          </w:cols>
          <w:pgMar w:left="240" w:top="717" w:right="1440" w:bottom="1440" w:gutter="0" w:footer="0" w:header="0"/>
          <w:type w:val="continuous"/>
        </w:sectPr>
      </w:pPr>
    </w:p>
    <w:bookmarkStart w:id="3" w:name="page4"/>
    <w:bookmarkEnd w:id="3"/>
    <w:p>
      <w:pPr>
        <w:ind w:left="3800"/>
        <w:spacing w:after="0"/>
        <w:rPr>
          <w:sz w:val="20"/>
          <w:szCs w:val="20"/>
          <w:color w:val="auto"/>
        </w:rPr>
      </w:pPr>
      <w:r>
        <w:rPr>
          <w:rFonts w:ascii="Courier New" w:cs="Courier New" w:eastAsia="Courier New" w:hAnsi="Courier New"/>
          <w:sz w:val="18"/>
          <w:szCs w:val="18"/>
          <w:color w:val="auto"/>
        </w:rPr>
        <w:t>SIGNATURE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Amendment No. 2 to the Schedule TO is true, complete and correct.</w:t>
      </w:r>
    </w:p>
    <w:p>
      <w:pPr>
        <w:spacing w:after="0" w:line="203"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EXTREME NETWORKS, INC.</w:t>
      </w:r>
    </w:p>
    <w:p>
      <w:pPr>
        <w:spacing w:after="0" w:line="201" w:lineRule="exact"/>
        <w:rPr>
          <w:sz w:val="20"/>
          <w:szCs w:val="20"/>
          <w:color w:val="auto"/>
        </w:rPr>
      </w:pPr>
    </w:p>
    <w:p>
      <w:pPr>
        <w:ind w:left="5160"/>
        <w:spacing w:after="0"/>
        <w:tabs>
          <w:tab w:leader="none" w:pos="568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Harold L. Covert</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Harold L. Covert</w:t>
      </w:r>
    </w:p>
    <w:p>
      <w:pPr>
        <w:ind w:left="516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November 28, 2001</w:t>
      </w:r>
    </w:p>
    <w:p>
      <w:pPr>
        <w:sectPr>
          <w:pgSz w:w="11900" w:h="16838" w:orient="portrait"/>
          <w:cols w:equalWidth="0" w:num="1">
            <w:col w:w="10219"/>
          </w:cols>
          <w:pgMar w:left="240" w:top="717" w:right="1440" w:bottom="1440" w:gutter="0" w:footer="0" w:header="0"/>
        </w:sectPr>
      </w:pPr>
    </w:p>
    <w:bookmarkStart w:id="4" w:name="page5"/>
    <w:bookmarkEnd w:id="4"/>
    <w:p>
      <w:pPr>
        <w:ind w:left="3380"/>
        <w:spacing w:after="0"/>
        <w:rPr>
          <w:sz w:val="20"/>
          <w:szCs w:val="20"/>
          <w:color w:val="auto"/>
        </w:rPr>
      </w:pPr>
      <w:r>
        <w:rPr>
          <w:rFonts w:ascii="Courier New" w:cs="Courier New" w:eastAsia="Courier New" w:hAnsi="Courier New"/>
          <w:sz w:val="16"/>
          <w:szCs w:val="16"/>
          <w:color w:val="auto"/>
        </w:rPr>
        <w:t>INDEX TO EXHIBITS</w:t>
      </w:r>
    </w:p>
    <w:p>
      <w:pPr>
        <w:spacing w:after="0" w:line="2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1440" w:gutter="0" w:footer="0" w:header="0"/>
        </w:sectPr>
      </w:pPr>
    </w:p>
    <w:p>
      <w:pPr>
        <w:spacing w:after="0" w:line="224" w:lineRule="exact"/>
        <w:rPr>
          <w:sz w:val="20"/>
          <w:szCs w:val="20"/>
          <w:color w:val="auto"/>
        </w:rPr>
      </w:pPr>
    </w:p>
    <w:p>
      <w:pPr>
        <w:ind w:right="2340"/>
        <w:spacing w:after="0" w:line="268" w:lineRule="auto"/>
        <w:rPr>
          <w:sz w:val="20"/>
          <w:szCs w:val="20"/>
          <w:color w:val="auto"/>
        </w:rPr>
      </w:pPr>
      <w:r>
        <w:rPr>
          <w:rFonts w:ascii="Courier New" w:cs="Courier New" w:eastAsia="Courier New" w:hAnsi="Courier New"/>
          <w:sz w:val="16"/>
          <w:szCs w:val="16"/>
          <w:color w:val="auto"/>
        </w:rPr>
        <w:t>Exhibit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ectPr>
          <w:pgSz w:w="11900" w:h="16838" w:orient="portrait"/>
          <w:cols w:equalWidth="0" w:num="2">
            <w:col w:w="3080" w:space="720"/>
            <w:col w:w="6419"/>
          </w:cols>
          <w:pgMar w:left="240" w:top="925" w:right="1440" w:bottom="1440" w:gutter="0" w:footer="0" w:header="0"/>
          <w:type w:val="continuous"/>
        </w:sectPr>
      </w:pPr>
    </w:p>
    <w:p>
      <w:pPr>
        <w:ind w:left="220" w:hanging="212"/>
        <w:spacing w:after="0" w:line="233"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(a)(1)   Offer to Exchange dated October 31, 2001.*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(a)(2)   Email sent to employees of the Company on October 31, 2001.*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(a)(3)   Form of Online Election Form.*</w:t>
      </w:r>
    </w:p>
    <w:p>
      <w:pPr>
        <w:spacing w:after="0" w:line="4" w:lineRule="exact"/>
        <w:rPr>
          <w:rFonts w:ascii="Courier New" w:cs="Courier New" w:eastAsia="Courier New" w:hAnsi="Courier New"/>
          <w:sz w:val="18"/>
          <w:szCs w:val="18"/>
          <w:color w:val="auto"/>
        </w:rPr>
      </w:pPr>
    </w:p>
    <w:p>
      <w:pPr>
        <w:ind w:left="960" w:right="1999" w:hanging="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(a)(4) Question and Answer Regarding Stock Option Exchange sent to employees of the Company on October 31, 2001.*</w:t>
      </w:r>
    </w:p>
    <w:p>
      <w:pPr>
        <w:spacing w:after="0" w:line="5" w:lineRule="exact"/>
        <w:rPr>
          <w:rFonts w:ascii="Courier New" w:cs="Courier New" w:eastAsia="Courier New" w:hAnsi="Courier New"/>
          <w:sz w:val="18"/>
          <w:szCs w:val="18"/>
          <w:color w:val="auto"/>
        </w:rPr>
      </w:pPr>
    </w:p>
    <w:p>
      <w:pPr>
        <w:ind w:left="960" w:right="2099" w:hanging="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(a)(5) Stock Option Exchange Employee Presentation sent to employees of the Company on October 31, 2001.*</w:t>
      </w:r>
    </w:p>
    <w:p>
      <w:pPr>
        <w:spacing w:after="0" w:line="5" w:lineRule="exact"/>
        <w:rPr>
          <w:rFonts w:ascii="Courier New" w:cs="Courier New" w:eastAsia="Courier New" w:hAnsi="Courier New"/>
          <w:sz w:val="18"/>
          <w:szCs w:val="18"/>
          <w:color w:val="auto"/>
        </w:rPr>
      </w:pPr>
    </w:p>
    <w:p>
      <w:pPr>
        <w:ind w:left="960" w:right="1999" w:hanging="94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(a)(6) Extreme Networks, Inc. Annual Report on Form 10-K for its fiscal year ended July 1, 2001, filed with the Securities and Exchange Commission on September 26, 2001, is incorporated herein by reference.*</w:t>
      </w:r>
    </w:p>
    <w:p>
      <w:pPr>
        <w:ind w:left="960" w:right="1779" w:hanging="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(a)(7) Form of confirmation of acceptance and cancellation of tendered options to be delivered by the Company.*</w:t>
      </w:r>
    </w:p>
    <w:p>
      <w:pPr>
        <w:spacing w:after="0" w:line="5" w:lineRule="exact"/>
        <w:rPr>
          <w:rFonts w:ascii="Courier New" w:cs="Courier New" w:eastAsia="Courier New" w:hAnsi="Courier New"/>
          <w:sz w:val="18"/>
          <w:szCs w:val="18"/>
          <w:color w:val="auto"/>
        </w:rPr>
      </w:pPr>
    </w:p>
    <w:p>
      <w:pPr>
        <w:ind w:left="960" w:right="1999" w:hanging="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(a)(8) Email from Julia Cochrane of the Legal Department to employees of the Company concerning changes to the Offer to Exchange.</w:t>
      </w: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(d)(1)</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Extreme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Networks,</w:t>
            </w:r>
          </w:p>
        </w:tc>
        <w:tc>
          <w:tcPr>
            <w:tcW w:w="5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Inc. Amended 1996 Stock Option Plan, as amended.*</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(d)(2)</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Extreme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Networks,</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Inc. Amended 1996 Stock Option Plan</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(d)(3)</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Form of</w:t>
            </w:r>
          </w:p>
        </w:tc>
        <w:tc>
          <w:tcPr>
            <w:tcW w:w="67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Notice of Grant of Stock Options and Stock Option Agreement</w:t>
            </w:r>
          </w:p>
        </w:tc>
      </w:tr>
      <w:tr>
        <w:trPr>
          <w:trHeight w:val="203"/>
        </w:trPr>
        <w:tc>
          <w:tcPr>
            <w:tcW w:w="800" w:type="dxa"/>
            <w:vAlign w:val="bottom"/>
          </w:tcPr>
          <w:p>
            <w:pPr>
              <w:spacing w:after="0"/>
              <w:rPr>
                <w:sz w:val="17"/>
                <w:szCs w:val="17"/>
                <w:color w:val="auto"/>
              </w:rPr>
            </w:pPr>
          </w:p>
        </w:tc>
        <w:tc>
          <w:tcPr>
            <w:tcW w:w="50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8"/>
              </w:rPr>
              <w:t>pursuant to the Extreme Networks, Inc. Amended</w:t>
            </w: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1996 Stock Option Plan.*</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(d)(4)</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Extreme</w:t>
            </w:r>
          </w:p>
        </w:tc>
        <w:tc>
          <w:tcPr>
            <w:tcW w:w="4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Networks, Inc. 2000 Nonstatutory Stock</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Plan.*</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(d)(5)</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Extreme</w:t>
            </w:r>
          </w:p>
        </w:tc>
        <w:tc>
          <w:tcPr>
            <w:tcW w:w="4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Networks, Inc. 2000 Nonstatutory Stock</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Plan Prospectus.*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(d)(6)</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Form of</w:t>
            </w:r>
          </w:p>
        </w:tc>
        <w:tc>
          <w:tcPr>
            <w:tcW w:w="67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Notice of Grant of Stock Options and Stock Option Agreement</w:t>
            </w:r>
          </w:p>
        </w:tc>
      </w:tr>
      <w:tr>
        <w:trPr>
          <w:trHeight w:val="203"/>
        </w:trPr>
        <w:tc>
          <w:tcPr>
            <w:tcW w:w="800" w:type="dxa"/>
            <w:vAlign w:val="bottom"/>
          </w:tcPr>
          <w:p>
            <w:pPr>
              <w:spacing w:after="0"/>
              <w:rPr>
                <w:sz w:val="17"/>
                <w:szCs w:val="17"/>
                <w:color w:val="auto"/>
              </w:rPr>
            </w:pPr>
          </w:p>
        </w:tc>
        <w:tc>
          <w:tcPr>
            <w:tcW w:w="764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rPr>
              <w:t>pursuant to the Extreme Networks, Inc. 2000 Nonstatutory Stock Option</w:t>
            </w:r>
          </w:p>
        </w:tc>
      </w:tr>
      <w:tr>
        <w:trPr>
          <w:trHeight w:val="203"/>
        </w:trPr>
        <w:tc>
          <w:tcPr>
            <w:tcW w:w="800" w:type="dxa"/>
            <w:vAlign w:val="bottom"/>
          </w:tcPr>
          <w:p>
            <w:pPr>
              <w:spacing w:after="0"/>
              <w:rPr>
                <w:sz w:val="17"/>
                <w:szCs w:val="17"/>
                <w:color w:val="auto"/>
              </w:rPr>
            </w:pP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Plan.*</w:t>
            </w:r>
          </w:p>
        </w:tc>
        <w:tc>
          <w:tcPr>
            <w:tcW w:w="10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(d)(7)</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Extreme</w:t>
            </w:r>
          </w:p>
        </w:tc>
        <w:tc>
          <w:tcPr>
            <w:tcW w:w="4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Networks, Inc. 2001 Nonstatutory Stock</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Plan.*</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(d)(8)</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Extreme</w:t>
            </w:r>
          </w:p>
        </w:tc>
        <w:tc>
          <w:tcPr>
            <w:tcW w:w="4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Networks, Inc. 2001 Nonstatutory Stock</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Plan Prospectus.*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(d)(9)</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Form of</w:t>
            </w:r>
          </w:p>
        </w:tc>
        <w:tc>
          <w:tcPr>
            <w:tcW w:w="67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Notice of Grant of Stock Options and Stock Option Agreement</w:t>
            </w:r>
          </w:p>
        </w:tc>
      </w:tr>
      <w:tr>
        <w:trPr>
          <w:trHeight w:val="203"/>
        </w:trPr>
        <w:tc>
          <w:tcPr>
            <w:tcW w:w="800" w:type="dxa"/>
            <w:vAlign w:val="bottom"/>
          </w:tcPr>
          <w:p>
            <w:pPr>
              <w:spacing w:after="0"/>
              <w:rPr>
                <w:sz w:val="17"/>
                <w:szCs w:val="17"/>
                <w:color w:val="auto"/>
              </w:rPr>
            </w:pPr>
          </w:p>
        </w:tc>
        <w:tc>
          <w:tcPr>
            <w:tcW w:w="764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rPr>
              <w:t>pursuant to the Extreme Networks, Inc. 2001 Nonstatutory Stock Option</w:t>
            </w:r>
          </w:p>
        </w:tc>
      </w:tr>
      <w:tr>
        <w:trPr>
          <w:trHeight w:val="203"/>
        </w:trPr>
        <w:tc>
          <w:tcPr>
            <w:tcW w:w="800" w:type="dxa"/>
            <w:vAlign w:val="bottom"/>
          </w:tcPr>
          <w:p>
            <w:pPr>
              <w:spacing w:after="0"/>
              <w:rPr>
                <w:sz w:val="17"/>
                <w:szCs w:val="17"/>
                <w:color w:val="auto"/>
              </w:rPr>
            </w:pP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Plan.*</w:t>
            </w:r>
          </w:p>
        </w:tc>
        <w:tc>
          <w:tcPr>
            <w:tcW w:w="10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ind w:left="960" w:hanging="952"/>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ind w:left="960" w:hanging="952"/>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Previously filed</w:t>
      </w:r>
    </w:p>
    <w:p>
      <w:pPr>
        <w:sectPr>
          <w:pgSz w:w="11900" w:h="16838" w:orient="portrait"/>
          <w:cols w:equalWidth="0" w:num="1">
            <w:col w:w="10219"/>
          </w:cols>
          <w:pgMar w:left="240" w:top="925" w:right="1440" w:bottom="1440" w:gutter="0" w:footer="0" w:header="0"/>
          <w:type w:val="continuous"/>
        </w:sectPr>
      </w:pPr>
    </w:p>
    <w:bookmarkStart w:id="5" w:name="page6"/>
    <w:bookmarkEnd w:id="5"/>
    <w:p>
      <w:pPr>
        <w:ind w:left="6960"/>
        <w:spacing w:after="0"/>
        <w:rPr>
          <w:sz w:val="20"/>
          <w:szCs w:val="20"/>
          <w:color w:val="auto"/>
        </w:rPr>
      </w:pPr>
      <w:r>
        <w:rPr>
          <w:rFonts w:ascii="Courier New" w:cs="Courier New" w:eastAsia="Courier New" w:hAnsi="Courier New"/>
          <w:sz w:val="16"/>
          <w:szCs w:val="16"/>
          <w:color w:val="auto"/>
        </w:rPr>
        <w:t>EXHIBIT (a)(8)</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the time Extreme announced the stock exchange program, Extreme was required to file a document with the SEC explaining the program, referred to as "Schedule TO". The Schedule TO that we filed is available on the intranet at https://exchange.extremenetworks.com.</w:t>
      </w:r>
    </w:p>
    <w:p>
      <w:pPr>
        <w:spacing w:after="0"/>
        <w:rPr>
          <w:sz w:val="20"/>
          <w:szCs w:val="20"/>
          <w:color w:val="auto"/>
        </w:rPr>
      </w:pPr>
      <w:r>
        <w:rPr>
          <w:rFonts w:ascii="Courier New" w:cs="Courier New" w:eastAsia="Courier New" w:hAnsi="Courier New"/>
          <w:sz w:val="18"/>
          <w:szCs w:val="18"/>
          <w:color w:val="auto"/>
        </w:rPr>
        <w:t>- ------------------------------------</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After receiving this document, the SEC reviewed our filing and requested that Extreme make some clarifications to the Schedule TO in the form of an amendment to Schedule TO. The SEC's review and comments are part of the SEC's standard process, and this amendment does not change our stock exchange program or the schedule.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original filing stated that the new options would be granted "at least" 6 months and one day after the cancellation date for the eligible option grants. We deleted the phrase "at least" and clarified that the new options will be granted on June 5, 2002, exactly 6 months and one day after December 4, the cancellation date for the eligible option grants (unless the offer period is extended). If Extreme extends the offer period for the stock exchange program beyond December 3rd, Extreme will notify all employees no later than 12:00 noon, Pacific Time, on December 4th.</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For employees who elect to participate in the stock exchange program, on December 4th, we will email you a confirmation that your eligible options were cancelled on December 4th pursuant to your election, and that your new options will be granted on June 5th, 2002. Extreme's Board of Directors will meet on June 5th, 2002 to grant the new option grants.</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 more detailed summary of the amendment is attached below. The revised documents, reflecting all of the changes discussed above, can be found on the internal website created for the Offer to Exchange (https://exchange.extremenetworks.com). Hard copies are available upon request, and may be obtained by contacting Bill Barthell in the Legal Department.</w:t>
      </w:r>
    </w:p>
    <w:p>
      <w:pPr>
        <w:spacing w:after="0" w:line="185"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Please remember that the deadline for submitting the Online Election Form is 12 midnight, Pacific Time, on Monday, December 3, 2001.</w:t>
      </w:r>
    </w:p>
    <w:p>
      <w:pPr>
        <w:spacing w:after="0" w:line="208"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If you have any questions about the stock exchange program, please contact Bill Barthell in the Legal Department. Questions about your stock options and grants may be referred to Anna Baca in Stock Administration.</w:t>
      </w: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Changes to the Schedule TO and the Offer to Exchange are located in the following sections: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Option Grant Date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revised Questions 1, 7, 11 and 24 to the Summary of Terms, the introduction to the Offer to Exchange and Sections 1 (Number of Options; Expiration Date) and 10 (Status of Eligible Options Acquired by Us in the Offer) of the Offer to Exchange to clarify that the New Options will be granted on the date which is six months and one day after the Cancellation Date, or June 5, 2002 (unless Extreme extends the Offer Period). We have also revised Section 5 (Acceptance of Eligible Options for Exchange and Cancellation and Issuance of New Options) of</w:t>
      </w:r>
    </w:p>
    <w:p>
      <w:pPr>
        <w:sectPr>
          <w:pgSz w:w="11900" w:h="16838" w:orient="portrait"/>
          <w:cols w:equalWidth="0" w:num="1">
            <w:col w:w="10219"/>
          </w:cols>
          <w:pgMar w:left="240" w:top="547" w:right="1440" w:bottom="1440" w:gutter="0" w:footer="0" w:header="0"/>
        </w:sectPr>
      </w:pPr>
    </w:p>
    <w:bookmarkStart w:id="6" w:name="page7"/>
    <w:bookmarkEnd w:id="6"/>
    <w:p>
      <w:pPr>
        <w:ind w:right="1779"/>
        <w:spacing w:after="0" w:line="236" w:lineRule="auto"/>
        <w:rPr>
          <w:sz w:val="20"/>
          <w:szCs w:val="20"/>
          <w:color w:val="auto"/>
        </w:rPr>
      </w:pPr>
      <w:r>
        <w:rPr>
          <w:rFonts w:ascii="Courier New" w:cs="Courier New" w:eastAsia="Courier New" w:hAnsi="Courier New"/>
          <w:sz w:val="18"/>
          <w:szCs w:val="18"/>
          <w:color w:val="auto"/>
        </w:rPr>
        <w:t>the Offer to Exchange to explain that the Board of Directors of the Company will meet on the actual grant date in order to issue the New Options on the New Option Grant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Announcement of Extension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have also amended Question 29 to the Summary of Terms and Section 39 (Extension of the Offer; Termination; Amendment) of the Offer to Exchange to provide that should Extreme extend the Offer, Extreme will announce the extension no later than 12:00 noon, Pacific Time, the next business day after the last previously scheduled or announced expiration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Procedures for Tendering Options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We have modified Section 3 (Procedures for Tendering Options) and Section 5 (Acceptance of Eligible Options for Exchange and Cancellation and Issuance of New Options) of the Offer to Exchange to explain that Extreme will deliver a confirmation of acceptance to optionees electing to participate in the Offer to Exchange indicating that the tendered options have been cancelled and notifying such optionees of the date on which the New Options will be granted.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 to the Offer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revised Section 6 (Conditions to the Offer) and Section 39 (Extension of the Offer; Termination; Amendment) of the Offer to Exchange to clarify that all conditions to the Offer will be asserted, satisfied or waived on or before the expiration of the Offer.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Miscellaneous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revised Section 42 of the Offer to Exchange to withdraw certain language regarding the application of Section 27A of the Securities Act of 1933 and Section 21E of the Securities Exchange Act of 1934 to forward-looking statements set forth in the Offer and SEC reports referenced in the Offer.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Julia Cochrane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upperLetter"/>
      <w:start w:val="24"/>
    </w:lvl>
  </w:abstractNum>
  <w:abstractNum w:abstractNumId="2">
    <w:nsid w:val="507ED7AB"/>
    <w:multiLevelType w:val="hybridMultilevel"/>
    <w:lvl w:ilvl="0">
      <w:lvlJc w:val="left"/>
      <w:lvlText w:val="[%1]"/>
      <w:numFmt w:val="upperLetter"/>
      <w:start w:val="24"/>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7"/>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2019-12-11T23:25:47Z</dcterms:created>
  <dcterms:modified xsi:type="dcterms:W3CDTF">2019-12-11T23:25:47Z</dcterms:modified>
</cp:coreProperties>
</file>